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6434" w:rsidRPr="00B36434" w:rsidRDefault="00B36434" w:rsidP="00B36434">
      <w:pPr>
        <w:keepNext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B36434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ИСПОЛЬЗОВАНИЕ ИНТЕРАКТИВНЫХ МЕТОДОВ ПРОФОРИЕНТАЦИОННОЙ РАБОТЫ ПРИ РЕАЛИЗАЦИИ ПРОГРАММЫ </w:t>
      </w:r>
    </w:p>
    <w:p w:rsidR="00B36434" w:rsidRPr="00B36434" w:rsidRDefault="00B36434" w:rsidP="00B36434">
      <w:pPr>
        <w:keepNext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B36434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«</w:t>
      </w:r>
      <w:proofErr w:type="gramStart"/>
      <w:r w:rsidRPr="00B36434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ИНДИВИДУАЛЬНЫЙ ПРОЕКТ</w:t>
      </w:r>
      <w:proofErr w:type="gramEnd"/>
      <w:r w:rsidRPr="00B36434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» </w:t>
      </w:r>
    </w:p>
    <w:p w:rsidR="00B36434" w:rsidRPr="00B36434" w:rsidRDefault="00B36434" w:rsidP="00B36434">
      <w:pPr>
        <w:keepNext/>
        <w:spacing w:after="0" w:line="240" w:lineRule="auto"/>
        <w:jc w:val="center"/>
        <w:rPr>
          <w:rFonts w:ascii="Times New Roman" w:eastAsia="Calibri" w:hAnsi="Times New Roman" w:cs="Times New Roman"/>
          <w:i/>
          <w:color w:val="1B2024"/>
          <w:sz w:val="24"/>
          <w:szCs w:val="24"/>
        </w:rPr>
      </w:pPr>
    </w:p>
    <w:p w:rsidR="00B36434" w:rsidRPr="00B36434" w:rsidRDefault="00B36434" w:rsidP="00B36434">
      <w:pPr>
        <w:spacing w:after="0" w:line="240" w:lineRule="auto"/>
        <w:ind w:left="4678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</w:rPr>
        <w:t>Коваленко Наталья Сергеевна,</w:t>
      </w:r>
    </w:p>
    <w:p w:rsidR="00B36434" w:rsidRPr="00B36434" w:rsidRDefault="00B36434" w:rsidP="00B36434">
      <w:pPr>
        <w:spacing w:after="0" w:line="240" w:lineRule="auto"/>
        <w:ind w:left="4678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педагог дополнительного образования </w:t>
      </w:r>
    </w:p>
    <w:p w:rsidR="00B36434" w:rsidRPr="00B36434" w:rsidRDefault="00B36434" w:rsidP="00B36434">
      <w:pPr>
        <w:spacing w:after="0" w:line="240" w:lineRule="auto"/>
        <w:ind w:left="4678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МБОУ «СОШ№3» г.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</w:rPr>
        <w:t>Тарко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-Сале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</w:rPr>
        <w:t>Пуровского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 района </w:t>
      </w:r>
    </w:p>
    <w:p w:rsidR="00B36434" w:rsidRPr="00B36434" w:rsidRDefault="00B36434" w:rsidP="00B36434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B36434" w:rsidRPr="00B36434" w:rsidRDefault="00B36434" w:rsidP="00B3643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Аннотация. В статье представлен опыт работы педагога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МБОУ СОШ №3 г. Тарко-Сале</w:t>
      </w: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>Пуровского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района по ориентации старшеклассников на педагогические профессии в ходе реализации программы 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«</w:t>
      </w:r>
      <w:proofErr w:type="gramStart"/>
      <w:r w:rsidRPr="00B36434">
        <w:rPr>
          <w:rFonts w:ascii="Times New Roman" w:eastAsia="Calibri" w:hAnsi="Times New Roman" w:cs="Times New Roman"/>
          <w:sz w:val="24"/>
          <w:szCs w:val="24"/>
        </w:rPr>
        <w:t>Индивидуальный проект</w:t>
      </w:r>
      <w:proofErr w:type="gramEnd"/>
      <w:r w:rsidRPr="00B36434">
        <w:rPr>
          <w:rFonts w:ascii="Times New Roman" w:eastAsia="Calibri" w:hAnsi="Times New Roman" w:cs="Times New Roman"/>
          <w:sz w:val="24"/>
          <w:szCs w:val="24"/>
        </w:rPr>
        <w:t>»</w:t>
      </w: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. Автором разработана модель и содержание практики обучающихся 10 - 11 классов в группах детей дошкольного и школьного возраста посредством реализации педагогических проектов в мини-группах. </w:t>
      </w:r>
    </w:p>
    <w:p w:rsidR="00B36434" w:rsidRPr="00B36434" w:rsidRDefault="00B36434" w:rsidP="00B36434">
      <w:pPr>
        <w:spacing w:after="0" w:line="240" w:lineRule="auto"/>
        <w:ind w:firstLine="709"/>
        <w:jc w:val="both"/>
        <w:textAlignment w:val="top"/>
        <w:rPr>
          <w:rFonts w:ascii="Times New Roman" w:eastAsia="Calibri" w:hAnsi="Times New Roman" w:cs="Times New Roman"/>
          <w:color w:val="333333"/>
          <w:sz w:val="24"/>
          <w:szCs w:val="24"/>
          <w:lang w:eastAsia="ru-RU"/>
        </w:rPr>
      </w:pP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Ключевые слова: профориентация; педагогические профессии и специальности;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>допрофессиональная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подготовка; педагогическая практика; проектные мини-группы; педагогический проект, воспитательное мероприятие.</w:t>
      </w:r>
    </w:p>
    <w:p w:rsidR="00B36434" w:rsidRPr="00B36434" w:rsidRDefault="00B36434" w:rsidP="00B36434">
      <w:pPr>
        <w:keepNext/>
        <w:spacing w:after="0" w:line="240" w:lineRule="auto"/>
        <w:jc w:val="right"/>
        <w:rPr>
          <w:rFonts w:ascii="Times New Roman" w:eastAsia="Calibri" w:hAnsi="Times New Roman" w:cs="Times New Roman"/>
          <w:color w:val="1B2024"/>
          <w:sz w:val="24"/>
          <w:szCs w:val="24"/>
        </w:rPr>
      </w:pPr>
    </w:p>
    <w:p w:rsidR="00B36434" w:rsidRPr="00B36434" w:rsidRDefault="00B36434" w:rsidP="00B36434">
      <w:pPr>
        <w:keepNext/>
        <w:spacing w:after="0" w:line="240" w:lineRule="auto"/>
        <w:jc w:val="right"/>
        <w:rPr>
          <w:rFonts w:ascii="Times New Roman" w:eastAsia="Calibri" w:hAnsi="Times New Roman" w:cs="Times New Roman"/>
          <w:color w:val="1B2024"/>
          <w:sz w:val="24"/>
          <w:szCs w:val="24"/>
        </w:rPr>
      </w:pPr>
      <w:r w:rsidRPr="00B36434">
        <w:rPr>
          <w:rFonts w:ascii="Times New Roman" w:eastAsia="Calibri" w:hAnsi="Times New Roman" w:cs="Times New Roman"/>
          <w:color w:val="1B2024"/>
          <w:sz w:val="24"/>
          <w:szCs w:val="24"/>
        </w:rPr>
        <w:t>«Час работы научит больше, чем день объяснения»</w:t>
      </w:r>
    </w:p>
    <w:p w:rsidR="00B36434" w:rsidRPr="00B36434" w:rsidRDefault="00B36434" w:rsidP="00B36434">
      <w:pPr>
        <w:keepNext/>
        <w:spacing w:after="0" w:line="240" w:lineRule="auto"/>
        <w:ind w:left="3402"/>
        <w:jc w:val="right"/>
        <w:rPr>
          <w:rFonts w:ascii="Times New Roman" w:eastAsia="Calibri" w:hAnsi="Times New Roman" w:cs="Times New Roman"/>
          <w:color w:val="1B2024"/>
          <w:sz w:val="24"/>
          <w:szCs w:val="24"/>
        </w:rPr>
      </w:pPr>
      <w:r w:rsidRPr="00B36434">
        <w:rPr>
          <w:rFonts w:ascii="Times New Roman" w:eastAsia="Calibri" w:hAnsi="Times New Roman" w:cs="Times New Roman"/>
          <w:color w:val="1B2024"/>
          <w:sz w:val="24"/>
          <w:szCs w:val="24"/>
        </w:rPr>
        <w:t>Жан-Жак Руссо</w:t>
      </w:r>
    </w:p>
    <w:p w:rsidR="00B36434" w:rsidRPr="00B36434" w:rsidRDefault="00B36434" w:rsidP="00B36434">
      <w:pPr>
        <w:keepNext/>
        <w:spacing w:after="0" w:line="240" w:lineRule="auto"/>
        <w:ind w:left="3402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B36434" w:rsidRPr="00B36434" w:rsidRDefault="00B36434" w:rsidP="00B36434">
      <w:pPr>
        <w:numPr>
          <w:ilvl w:val="0"/>
          <w:numId w:val="5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Категория обучающихся, в отношении которых данная практика оказалась</w:t>
      </w: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 у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спешной. </w:t>
      </w:r>
    </w:p>
    <w:p w:rsidR="00B36434" w:rsidRPr="00B36434" w:rsidRDefault="00B36434" w:rsidP="00B36434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Программа  «</w:t>
      </w:r>
      <w:proofErr w:type="gramStart"/>
      <w:r w:rsidRPr="00B36434">
        <w:rPr>
          <w:rFonts w:ascii="Times New Roman" w:eastAsia="Calibri" w:hAnsi="Times New Roman" w:cs="Times New Roman"/>
          <w:sz w:val="24"/>
          <w:szCs w:val="24"/>
        </w:rPr>
        <w:t>Индивидуальный проект</w:t>
      </w:r>
      <w:proofErr w:type="gramEnd"/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» (художественно-педагогическое направление) </w:t>
      </w: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>п</w:t>
      </w: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рошла успешную апробацию в 10 – 11 классах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в системе допрофессиональной подготовки старшеклассников МБОУ СОШ №3 г. Тарко-Сале.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2. Временной период реализации практики. Срок реализации программы для каждой группы обучающихся – 2 года. 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ru-RU"/>
        </w:rPr>
      </w:pPr>
      <w:r w:rsidRPr="00B36434">
        <w:rPr>
          <w:rFonts w:ascii="Times New Roman" w:eastAsia="Calibri" w:hAnsi="Times New Roman" w:cs="Times New Roman"/>
          <w:sz w:val="24"/>
          <w:szCs w:val="24"/>
        </w:rPr>
        <w:t>3. П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роблема, на решение которой направлена практика. Основной проблемой, на решение которой направлена практика – это дефицит педагогических кадров. В</w:t>
      </w:r>
      <w:r w:rsidRPr="00B36434">
        <w:rPr>
          <w:rFonts w:ascii="Times New Roman" w:eastAsia="Calibri" w:hAnsi="Times New Roman" w:cs="Times New Roman"/>
          <w:iCs/>
          <w:sz w:val="24"/>
          <w:szCs w:val="24"/>
          <w:lang w:eastAsia="ru-RU"/>
        </w:rPr>
        <w:t xml:space="preserve"> ходе III Международной конференции «Большие данные: новые возможности мониторинга в образовании» (февраль 2019), министр просвещения РФ Ольга Васильева представила прогноз ведомства, по которому, если не предпринять меры, нехватка педагогов-предметников в России к 2029 году может составить 188,7 тысячи человек. Министр отметила, что </w:t>
      </w:r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ru-RU"/>
        </w:rPr>
        <w:t xml:space="preserve">сегодня молодые педагоги составляют лишь 5,5% от общего числа учителей в России. Дефицит педагогических кадров подтверждается данными Центра занятости населения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города Тарко-Сале. По состоянию на 1 февраля 2019 года в образовательных учреждениях города не хвает 18 специалистов. </w:t>
      </w:r>
      <w:proofErr w:type="gramStart"/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Среди них: учителя-предметники, воспитатели, логопеды, психологи, музыкальные руководители, педагоги дополнительного образования.</w:t>
      </w:r>
      <w:proofErr w:type="gramEnd"/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 В целом по ЯНАО</w:t>
      </w:r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ru-RU"/>
        </w:rPr>
        <w:t xml:space="preserve"> в настоящее время вакантными остаются 180 мест педагогических работников образовательных учреждений разного типа.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ru-RU"/>
        </w:rPr>
        <w:t xml:space="preserve">4.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Цель и задачи реализации практики. </w:t>
      </w: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Программа рассчитана на 64 учебных часа, соответственно по 32 часа в 10 и 11 классах. Занятия теоритической и практической направленности. Периодичность теоретических занятий – 1 час в неделю. Практика в проектных мини-группах по 4 – 6 человек предусматривает подготовку и проведение воспитательных мероприятий в группах дошкольного возраста. В начальной школе практические занятия проводятся в рамках внеурочной деятельности. </w:t>
      </w:r>
      <w:r w:rsidRPr="00B36434">
        <w:rPr>
          <w:rFonts w:ascii="Times New Roman" w:eastAsia="Calibri" w:hAnsi="Times New Roman" w:cs="Times New Roman"/>
          <w:bCs/>
          <w:sz w:val="24"/>
          <w:szCs w:val="24"/>
        </w:rPr>
        <w:t xml:space="preserve">Цель </w:t>
      </w:r>
      <w:proofErr w:type="gramStart"/>
      <w:r w:rsidRPr="00B36434">
        <w:rPr>
          <w:rFonts w:ascii="Times New Roman" w:eastAsia="Calibri" w:hAnsi="Times New Roman" w:cs="Times New Roman"/>
          <w:bCs/>
          <w:sz w:val="24"/>
          <w:szCs w:val="24"/>
        </w:rPr>
        <w:t>индивидуального проекта</w:t>
      </w:r>
      <w:proofErr w:type="gramEnd"/>
      <w:r w:rsidRPr="00B36434">
        <w:rPr>
          <w:rFonts w:ascii="Times New Roman" w:eastAsia="Calibri" w:hAnsi="Times New Roman" w:cs="Times New Roman"/>
          <w:bCs/>
          <w:sz w:val="24"/>
          <w:szCs w:val="24"/>
        </w:rPr>
        <w:t>: обеспечить формирование</w:t>
      </w:r>
      <w:r w:rsidRPr="00B36434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интереса к </w:t>
      </w:r>
      <w:r w:rsidRPr="00B36434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педагогической деятельности, раскрыть индивидуальные способности обучающихся в освоении педагогических профессий посредством художественных и коммуникативных практик. </w:t>
      </w:r>
    </w:p>
    <w:p w:rsidR="00B36434" w:rsidRPr="00B36434" w:rsidRDefault="00B36434" w:rsidP="00B36434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</w:rPr>
        <w:t>Задачи:</w:t>
      </w:r>
    </w:p>
    <w:p w:rsidR="00B36434" w:rsidRPr="00B36434" w:rsidRDefault="00B36434" w:rsidP="00B36434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организация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>профориентационной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работы, популяризация педагогических специальностей, повышение престижа педагогических профессий, развитие и укрепление проявленного учащимися интереса к педагогике и психологии;</w:t>
      </w:r>
    </w:p>
    <w:p w:rsidR="00B36434" w:rsidRPr="00B36434" w:rsidRDefault="00B36434" w:rsidP="00B36434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>установление преемственности между профессиональной подготовкой старшеклассников и профессиональным обучением в средних и высших учреждениях профессионального образования;</w:t>
      </w:r>
    </w:p>
    <w:p w:rsidR="00B36434" w:rsidRPr="00B36434" w:rsidRDefault="00B36434" w:rsidP="00B36434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>формирование начальной базы знаний в области общей и дошкольной педагогики, общей и возрастной психологии;</w:t>
      </w:r>
    </w:p>
    <w:p w:rsidR="00B36434" w:rsidRPr="00B36434" w:rsidRDefault="00B36434" w:rsidP="00B36434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>освоение первичных приёмов руководства детским коллективом, организации воспитательных мероприятий в группах дошкольного и младшего школьного возраста;</w:t>
      </w:r>
    </w:p>
    <w:p w:rsidR="00B36434" w:rsidRPr="00B36434" w:rsidRDefault="00B36434" w:rsidP="00B36434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>освоение приёмов проектной деятельности художественно-педагогической и социально-коммуникативной направленности.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5. Примерные</w:t>
      </w: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количественные и качественные</w:t>
      </w: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показатели</w:t>
      </w: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результата. При внедрении практики прогнозировались следующие результаты:</w:t>
      </w:r>
    </w:p>
    <w:p w:rsidR="00B36434" w:rsidRPr="00B36434" w:rsidRDefault="00B36434" w:rsidP="00B36434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формирование у </w:t>
      </w:r>
      <w:proofErr w:type="gramStart"/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положительной установки на педагогическую деятельность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;</w:t>
      </w:r>
    </w:p>
    <w:p w:rsidR="00B36434" w:rsidRPr="00B36434" w:rsidRDefault="00B36434" w:rsidP="00B36434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повышение количества выпускников, продолживших образование в педагогических учреждениях среднего и высшего профессионального образования с 5% до 10 – 15%; </w:t>
      </w:r>
    </w:p>
    <w:p w:rsidR="00B36434" w:rsidRPr="00B36434" w:rsidRDefault="00B36434" w:rsidP="00B36434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активизация и повышение результативности участия обучающихся в конкурсах проектных и исследовательских работ.</w:t>
      </w:r>
    </w:p>
    <w:p w:rsidR="00B36434" w:rsidRPr="00B36434" w:rsidRDefault="00B36434" w:rsidP="00B36434">
      <w:pPr>
        <w:spacing w:after="0" w:line="360" w:lineRule="auto"/>
        <w:ind w:left="709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Принципы работы:</w:t>
      </w:r>
    </w:p>
    <w:p w:rsidR="00B36434" w:rsidRPr="00B36434" w:rsidRDefault="00B36434" w:rsidP="00B36434">
      <w:pPr>
        <w:numPr>
          <w:ilvl w:val="0"/>
          <w:numId w:val="6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занятие – не лекция, а общая работа;</w:t>
      </w:r>
    </w:p>
    <w:p w:rsidR="00B36434" w:rsidRPr="00B36434" w:rsidRDefault="00B36434" w:rsidP="00B36434">
      <w:pPr>
        <w:numPr>
          <w:ilvl w:val="0"/>
          <w:numId w:val="6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все участники равны;</w:t>
      </w:r>
    </w:p>
    <w:p w:rsidR="00B36434" w:rsidRPr="00B36434" w:rsidRDefault="00B36434" w:rsidP="00B36434">
      <w:pPr>
        <w:numPr>
          <w:ilvl w:val="0"/>
          <w:numId w:val="6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каждый участник имеет право на собственное мнение по любому вопросу;</w:t>
      </w:r>
    </w:p>
    <w:p w:rsidR="00B36434" w:rsidRPr="00B36434" w:rsidRDefault="00B36434" w:rsidP="00B36434">
      <w:pPr>
        <w:numPr>
          <w:ilvl w:val="0"/>
          <w:numId w:val="6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нет места прямой критике личности (подвергнуться критике может только идея);</w:t>
      </w:r>
    </w:p>
    <w:p w:rsidR="00B36434" w:rsidRPr="00B36434" w:rsidRDefault="00B36434" w:rsidP="00B36434">
      <w:pPr>
        <w:numPr>
          <w:ilvl w:val="0"/>
          <w:numId w:val="6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все сказанное на занятии – не руководство к действию, а информация к размышлению.</w:t>
      </w:r>
    </w:p>
    <w:p w:rsidR="00B36434" w:rsidRPr="00B36434" w:rsidRDefault="00B36434" w:rsidP="00B36434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6. Технология реализации практики </w:t>
      </w:r>
    </w:p>
    <w:p w:rsidR="00B36434" w:rsidRPr="00B36434" w:rsidRDefault="00B36434" w:rsidP="00B36434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План мероприятий профориентационной практики</w:t>
      </w:r>
    </w:p>
    <w:tbl>
      <w:tblPr>
        <w:tblStyle w:val="a3"/>
        <w:tblW w:w="10201" w:type="dxa"/>
        <w:tblLook w:val="04A0" w:firstRow="1" w:lastRow="0" w:firstColumn="1" w:lastColumn="0" w:noHBand="0" w:noVBand="1"/>
      </w:tblPr>
      <w:tblGrid>
        <w:gridCol w:w="7621"/>
        <w:gridCol w:w="2580"/>
      </w:tblGrid>
      <w:tr w:rsidR="00B36434" w:rsidRPr="00B36434" w:rsidTr="00E22568">
        <w:tc>
          <w:tcPr>
            <w:tcW w:w="7621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Последовательность и содржание работыа</w:t>
            </w:r>
          </w:p>
        </w:tc>
        <w:tc>
          <w:tcPr>
            <w:tcW w:w="2580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Сроки</w:t>
            </w:r>
          </w:p>
        </w:tc>
      </w:tr>
      <w:tr w:rsidR="00B36434" w:rsidRPr="00B36434" w:rsidTr="00E22568">
        <w:tc>
          <w:tcPr>
            <w:tcW w:w="7621" w:type="dxa"/>
          </w:tcPr>
          <w:p w:rsidR="00B36434" w:rsidRPr="00B36434" w:rsidRDefault="00B36434" w:rsidP="00B36434">
            <w:pPr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1. Разработка программно-методической документации, совершенствование предметно-развивающей среды.</w:t>
            </w:r>
          </w:p>
        </w:tc>
        <w:tc>
          <w:tcPr>
            <w:tcW w:w="2580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До 1 сентября каждого учебного года</w:t>
            </w:r>
          </w:p>
        </w:tc>
      </w:tr>
      <w:tr w:rsidR="00B36434" w:rsidRPr="00B36434" w:rsidTr="00E22568">
        <w:tc>
          <w:tcPr>
            <w:tcW w:w="7621" w:type="dxa"/>
          </w:tcPr>
          <w:p w:rsidR="00B36434" w:rsidRPr="00B36434" w:rsidRDefault="00B36434" w:rsidP="00B36434">
            <w:pPr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2. Комплектование учебных групп</w:t>
            </w:r>
          </w:p>
          <w:p w:rsidR="00B36434" w:rsidRPr="00B36434" w:rsidRDefault="00B36434" w:rsidP="00B36434">
            <w:pPr>
              <w:numPr>
                <w:ilvl w:val="0"/>
                <w:numId w:val="3"/>
              </w:numPr>
              <w:contextualSpacing/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информационная работа с обучающимися и родителями (коллективные и индивидуальные формы), сайт школы, социальные сети.</w:t>
            </w:r>
          </w:p>
          <w:p w:rsidR="00B36434" w:rsidRPr="00B36434" w:rsidRDefault="00B36434" w:rsidP="00B36434">
            <w:pPr>
              <w:numPr>
                <w:ilvl w:val="0"/>
                <w:numId w:val="3"/>
              </w:numPr>
              <w:contextualSpacing/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 xml:space="preserve">утверждение списочного состава групп </w:t>
            </w:r>
          </w:p>
        </w:tc>
        <w:tc>
          <w:tcPr>
            <w:tcW w:w="2580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До 1 сентября каждого учебного года</w:t>
            </w:r>
          </w:p>
        </w:tc>
      </w:tr>
      <w:tr w:rsidR="00B36434" w:rsidRPr="00B36434" w:rsidTr="00E22568">
        <w:tc>
          <w:tcPr>
            <w:tcW w:w="7621" w:type="dxa"/>
          </w:tcPr>
          <w:p w:rsidR="00B36434" w:rsidRPr="00B36434" w:rsidRDefault="00B36434" w:rsidP="00B36434">
            <w:pPr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 xml:space="preserve">3. Организация учебных занятий (приказ – утверждение расписания </w:t>
            </w:r>
            <w:r w:rsidRPr="00B36434">
              <w:rPr>
                <w:rFonts w:eastAsia="Calibri" w:cs="Times New Roman"/>
                <w:noProof/>
              </w:rPr>
              <w:lastRenderedPageBreak/>
              <w:t>занятий, календарно-тематического планирования)</w:t>
            </w:r>
          </w:p>
        </w:tc>
        <w:tc>
          <w:tcPr>
            <w:tcW w:w="2580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lastRenderedPageBreak/>
              <w:t xml:space="preserve">С 1 сентября каждого </w:t>
            </w:r>
            <w:r w:rsidRPr="00B36434">
              <w:rPr>
                <w:rFonts w:eastAsia="Calibri" w:cs="Times New Roman"/>
                <w:noProof/>
              </w:rPr>
              <w:lastRenderedPageBreak/>
              <w:t>учебного года</w:t>
            </w:r>
          </w:p>
        </w:tc>
      </w:tr>
      <w:tr w:rsidR="00B36434" w:rsidRPr="00B36434" w:rsidTr="00E22568">
        <w:tc>
          <w:tcPr>
            <w:tcW w:w="7621" w:type="dxa"/>
          </w:tcPr>
          <w:p w:rsidR="00B36434" w:rsidRPr="00B36434" w:rsidRDefault="00B36434" w:rsidP="00B36434">
            <w:pPr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lastRenderedPageBreak/>
              <w:t xml:space="preserve">4. Реализация программы теоретической части элективного курса (учебная нагрузка 1 час в неделю) </w:t>
            </w:r>
          </w:p>
        </w:tc>
        <w:tc>
          <w:tcPr>
            <w:tcW w:w="2580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В течение учебного года</w:t>
            </w:r>
          </w:p>
        </w:tc>
      </w:tr>
      <w:tr w:rsidR="00B36434" w:rsidRPr="00B36434" w:rsidTr="00E22568">
        <w:tc>
          <w:tcPr>
            <w:tcW w:w="7621" w:type="dxa"/>
          </w:tcPr>
          <w:p w:rsidR="00B36434" w:rsidRPr="00B36434" w:rsidRDefault="00B36434" w:rsidP="00B36434">
            <w:pPr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5. Распределение обучающихся на проектные мини-группы по 4 – 6 человек</w:t>
            </w:r>
          </w:p>
        </w:tc>
        <w:tc>
          <w:tcPr>
            <w:tcW w:w="2580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До начала 2-ой четверти</w:t>
            </w:r>
          </w:p>
        </w:tc>
      </w:tr>
      <w:tr w:rsidR="00B36434" w:rsidRPr="00B36434" w:rsidTr="00E22568">
        <w:tc>
          <w:tcPr>
            <w:tcW w:w="7621" w:type="dxa"/>
          </w:tcPr>
          <w:p w:rsidR="00B36434" w:rsidRPr="00B36434" w:rsidRDefault="00B36434" w:rsidP="00B36434">
            <w:pPr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6. Организация работы проектных мини-групп по подготовке и проведению воспитательных мероприятий в группах дошкольного возраста, начальных классах</w:t>
            </w:r>
          </w:p>
        </w:tc>
        <w:tc>
          <w:tcPr>
            <w:tcW w:w="2580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2 - 4 четверти учебного года</w:t>
            </w:r>
          </w:p>
        </w:tc>
      </w:tr>
      <w:tr w:rsidR="00B36434" w:rsidRPr="00B36434" w:rsidTr="00E22568">
        <w:tc>
          <w:tcPr>
            <w:tcW w:w="7621" w:type="dxa"/>
          </w:tcPr>
          <w:p w:rsidR="00B36434" w:rsidRPr="00B36434" w:rsidRDefault="00B36434" w:rsidP="00B36434">
            <w:pPr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7. Проведение пробных воспитательных мероприятий (внеурочная деятельность)</w:t>
            </w:r>
          </w:p>
        </w:tc>
        <w:tc>
          <w:tcPr>
            <w:tcW w:w="2580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2 - 3 четверти учебного года</w:t>
            </w:r>
          </w:p>
        </w:tc>
      </w:tr>
      <w:tr w:rsidR="00B36434" w:rsidRPr="00B36434" w:rsidTr="00E22568">
        <w:tc>
          <w:tcPr>
            <w:tcW w:w="7621" w:type="dxa"/>
          </w:tcPr>
          <w:p w:rsidR="00B36434" w:rsidRPr="00B36434" w:rsidRDefault="00B36434" w:rsidP="00B36434">
            <w:pPr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8. Проведение открытых зачётных воспитательных мероприятий (внеурочная деятельность)</w:t>
            </w:r>
          </w:p>
        </w:tc>
        <w:tc>
          <w:tcPr>
            <w:tcW w:w="2580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4 четверть учебного года</w:t>
            </w:r>
          </w:p>
        </w:tc>
      </w:tr>
      <w:tr w:rsidR="00B36434" w:rsidRPr="00B36434" w:rsidTr="00E22568">
        <w:tc>
          <w:tcPr>
            <w:tcW w:w="7621" w:type="dxa"/>
          </w:tcPr>
          <w:p w:rsidR="00B36434" w:rsidRPr="00B36434" w:rsidRDefault="00B36434" w:rsidP="00B36434">
            <w:pPr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9. Итоговая практическая конференция. Конкурс. Презентация и защита лучших проектов художественно-педагогической практики.</w:t>
            </w:r>
          </w:p>
        </w:tc>
        <w:tc>
          <w:tcPr>
            <w:tcW w:w="2580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4 четверть учебного года</w:t>
            </w:r>
          </w:p>
        </w:tc>
      </w:tr>
      <w:tr w:rsidR="00B36434" w:rsidRPr="00B36434" w:rsidTr="00E22568">
        <w:tc>
          <w:tcPr>
            <w:tcW w:w="7621" w:type="dxa"/>
          </w:tcPr>
          <w:p w:rsidR="00B36434" w:rsidRPr="00B36434" w:rsidRDefault="00B36434" w:rsidP="00B36434">
            <w:pPr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10. Промежуточная (10 класс), итоговая (11 класс) аттестация обучающихся</w:t>
            </w:r>
          </w:p>
        </w:tc>
        <w:tc>
          <w:tcPr>
            <w:tcW w:w="2580" w:type="dxa"/>
          </w:tcPr>
          <w:p w:rsidR="00B36434" w:rsidRPr="00B36434" w:rsidRDefault="00B36434" w:rsidP="00B36434">
            <w:pPr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Завершающая неделя 4 четверти</w:t>
            </w:r>
          </w:p>
        </w:tc>
      </w:tr>
    </w:tbl>
    <w:p w:rsidR="00B36434" w:rsidRPr="00B36434" w:rsidRDefault="00B36434" w:rsidP="00B3643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Программа построена по спиральному принципу, при котором, в соответствии с теорией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Куписевич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Ч., учащиеся, не теряя из поля зрения освоение основ педагогической деятельности, постепенно расширяют и углубляют круг связанных с ней знаний через разработку и реализацию разноплановых педагогических проектов</w:t>
      </w:r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ru-RU"/>
        </w:rPr>
        <w:t>.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7. Особенности практики. Особенность представленного опыта заключается в существенном преобладании практической проектной деятельности над теоретическим блоком курса. В отличие от производственной практики в педагогических учреждениях среднего и высшего профессионального образования, практическое обучение старшеклассников осуществляется не в индивидуальных, а групповых формах (проектные мини-группы). При подготовке пробных и зачётных работ обучающимся предоставляется возможность самостоятельно выбрать тему проекта, исходя из интересов, предпочтений, предшествующего опыта. Старшеклассники обсуждают идеи предстоящего занятия, урока, классного часа, игровой программы, викторины, беседы. В соответствии с возможностями и предпочтениями определеляется роль каждого практиканта при реализации проекта. Значимо, что такая организация практики позволяет обеспечить психологически комфортную обстановку в мини-группе, поскольку каждый находит «дело по способностям» и желанию. </w:t>
      </w:r>
    </w:p>
    <w:tbl>
      <w:tblPr>
        <w:tblStyle w:val="a3"/>
        <w:tblW w:w="103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3"/>
        <w:gridCol w:w="6095"/>
      </w:tblGrid>
      <w:tr w:rsidR="00B36434" w:rsidRPr="00B36434" w:rsidTr="00E22568">
        <w:tc>
          <w:tcPr>
            <w:tcW w:w="4253" w:type="dxa"/>
          </w:tcPr>
          <w:p w:rsidR="00B36434" w:rsidRPr="00B36434" w:rsidRDefault="00B36434" w:rsidP="00B36434">
            <w:pPr>
              <w:spacing w:line="360" w:lineRule="auto"/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4749472E" wp14:editId="613C9756">
                  <wp:extent cx="1257300" cy="943205"/>
                  <wp:effectExtent l="0" t="0" r="0" b="9525"/>
                  <wp:docPr id="1" name="Рисунок 1" descr="C:\Users\Коваленко\Desktop\ФОТО\Фото Художественная практика\Разработка объективного представления о проекте. Выбор тем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оваленко\Desktop\ФОТО\Фото Художественная практика\Разработка объективного представления о проекте. Выбор тем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999" cy="956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6C86A019" wp14:editId="03B8C178">
                  <wp:extent cx="1266825" cy="950349"/>
                  <wp:effectExtent l="0" t="0" r="0" b="2540"/>
                  <wp:docPr id="2" name="Рисунок 2" descr="C:\Users\Коваленко\Desktop\ФОТО\Фото Художественная практика\Проектная группа под руководством Ивановой Валери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Коваленко\Desktop\ФОТО\Фото Художественная практика\Проектная группа под руководством Ивановой Валери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810" cy="972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5" w:type="dxa"/>
          </w:tcPr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</w:p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Разработка объективного представления о проекте. Выбор темы. Проектные мини- группы</w:t>
            </w:r>
          </w:p>
        </w:tc>
      </w:tr>
    </w:tbl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8. Ресурсное обеспечение практики. МБОУ СОШ №3 г. Тарко-Сале – это комплексное образовательное учреждение, осуществляющее реализацию образовательных программ дошкольного, начального, среднего общего образования. Это позволяет эффективно использовать материально-технические и кадровые ресурсы как дошкольных групп, так и школьного отделения учреждения.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5"/>
        <w:gridCol w:w="7655"/>
      </w:tblGrid>
      <w:tr w:rsidR="00B36434" w:rsidRPr="00B36434" w:rsidTr="00E22568">
        <w:tc>
          <w:tcPr>
            <w:tcW w:w="2405" w:type="dxa"/>
          </w:tcPr>
          <w:p w:rsidR="00B36434" w:rsidRPr="00B36434" w:rsidRDefault="00B36434" w:rsidP="00B36434">
            <w:pPr>
              <w:spacing w:line="360" w:lineRule="auto"/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  <w:lang w:eastAsia="ru-RU"/>
              </w:rPr>
              <w:lastRenderedPageBreak/>
              <w:drawing>
                <wp:inline distT="0" distB="0" distL="0" distR="0" wp14:anchorId="595CABCE" wp14:editId="5337EE27">
                  <wp:extent cx="1228725" cy="820050"/>
                  <wp:effectExtent l="0" t="0" r="0" b="0"/>
                  <wp:docPr id="3" name="Рисунок 3" descr="C:\Users\Коваленко\Desktop\ФОТО\Фото Художественная практика\Средняя группа Солнышко.Занятия проведены на славу!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Коваленко\Desktop\ФОТО\Фото Художественная практика\Средняя группа Солнышко.Занятия проведены на славу!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043" cy="844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</w:p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Группа Солнышко. Проектная мини-гуппа под руководством Ивановой Валерии</w:t>
            </w:r>
          </w:p>
        </w:tc>
      </w:tr>
    </w:tbl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9. Подходы, формы, методы используемые в ходе реализации практики. Работа в проектной минигруппе позволяет старшеклассникам широкое взаимодействовать не только с учителем, но и друг с другом. Совместная деятельность - это неотъемлемая часть интерактивных методов, так как в процессе общения и взаимодействия с другими людьми человек познает себя в коллективе, раскрывает ранее скрытые качества характера, делится опытом. При использовании такой формы работы роль преподавателя резко меняется, перестаёт быть центральной. Он лишь регулирует процесс и занимается его общей организацией, готовит заранее необходимые задания и формулирует вопросы или темы для обсуждения в группах, даёт консультации, контролирует время и порядок выполнения намеченного плана. Участники обращаются к социальному опыту – собственному и других людей, при этом им приходится вступать в коммуникацию друг с другом, совместно решать поставленные задачи, преодолевать конфликты, находить общие точки соприкосновения, идти на компромиссы.</w:t>
      </w:r>
    </w:p>
    <w:tbl>
      <w:tblPr>
        <w:tblStyle w:val="a3"/>
        <w:tblW w:w="100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07"/>
        <w:gridCol w:w="425"/>
        <w:gridCol w:w="2695"/>
        <w:gridCol w:w="1133"/>
      </w:tblGrid>
      <w:tr w:rsidR="00B36434" w:rsidRPr="00B36434" w:rsidTr="00E22568">
        <w:trPr>
          <w:gridAfter w:val="1"/>
          <w:wAfter w:w="1133" w:type="dxa"/>
        </w:trPr>
        <w:tc>
          <w:tcPr>
            <w:tcW w:w="6232" w:type="dxa"/>
            <w:gridSpan w:val="2"/>
          </w:tcPr>
          <w:p w:rsidR="00B36434" w:rsidRPr="00B36434" w:rsidRDefault="00B36434" w:rsidP="00B36434">
            <w:pPr>
              <w:spacing w:line="360" w:lineRule="auto"/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50B5D67A" wp14:editId="6AF1E687">
                  <wp:extent cx="1162050" cy="871750"/>
                  <wp:effectExtent l="0" t="0" r="0" b="5080"/>
                  <wp:docPr id="4" name="Рисунок 4" descr="I:\интерактивные методы\Все материалы\Художественная практика 10 класс\Азбука здоровья!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интерактивные методы\Все материалы\Художественная практика 10 класс\Азбука здоровья!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87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  <w:lang w:eastAsia="ru-RU"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5D25AB92" wp14:editId="0933FADA">
                  <wp:extent cx="1180812" cy="885825"/>
                  <wp:effectExtent l="0" t="0" r="6985" b="0"/>
                  <wp:docPr id="5" name="Рисунок 5" descr="I:\интерактивные методы\Все материалы\Художественная практика 10 класс\Занятие в средней группе Звездочки. Фактулина Виктория, Плотникова Олес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интерактивные методы\Все материалы\Художественная практика 10 класс\Занятие в средней группе Звездочки. Фактулина Виктория, Плотникова Олес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812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  <w:lang w:eastAsia="ru-RU"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2A2B2582" wp14:editId="544ABB6D">
                  <wp:extent cx="1206205" cy="904875"/>
                  <wp:effectExtent l="0" t="0" r="0" b="0"/>
                  <wp:docPr id="6" name="Рисунок 6" descr="I:\интерактивные методы\Все материалы\Художественная практика 10 класс\Занятие в средней группе Звездочки Наш друг спорт!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интерактивные методы\Все материалы\Художественная практика 10 класс\Занятие в средней группе Звездочки Наш друг спорт!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130" cy="909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5" w:type="dxa"/>
          </w:tcPr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</w:p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Занятие на тему «Азбука здоровья»</w:t>
            </w:r>
          </w:p>
        </w:tc>
      </w:tr>
      <w:tr w:rsidR="00B36434" w:rsidRPr="00B36434" w:rsidTr="00E22568">
        <w:tc>
          <w:tcPr>
            <w:tcW w:w="5807" w:type="dxa"/>
          </w:tcPr>
          <w:p w:rsidR="00B36434" w:rsidRPr="00B36434" w:rsidRDefault="00B36434" w:rsidP="00B36434">
            <w:pPr>
              <w:spacing w:line="360" w:lineRule="auto"/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17DEB208" wp14:editId="556099F9">
                  <wp:extent cx="1143000" cy="797981"/>
                  <wp:effectExtent l="0" t="0" r="0" b="2540"/>
                  <wp:docPr id="7" name="Рисунок 7" descr="I:\интерактивные методы\Все материалы\Художественная практика 10 класс\Считалочка. Геращенко Никита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:\интерактивные методы\Все материалы\Художественная практика 10 класс\Считалочка. Геращенко Никита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97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  <w:lang w:eastAsia="ru-RU"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75FFC0B7" wp14:editId="6F9135D2">
                  <wp:extent cx="1147321" cy="819150"/>
                  <wp:effectExtent l="0" t="0" r="0" b="0"/>
                  <wp:docPr id="8" name="Picture 5" descr="IMG_1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013" name="Picture 5" descr="IMG_1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7321" cy="8191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  <w:lang w:eastAsia="ru-RU"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30CAB78B" wp14:editId="6BF02BE1">
                  <wp:extent cx="1091933" cy="819150"/>
                  <wp:effectExtent l="0" t="0" r="6985" b="0"/>
                  <wp:docPr id="9" name="Рисунок 9" descr="I:\интерактивные методы\Все материалы\Художественная практика 10 класс\Проведение игр Замри, Море волнуется раз..., считалочки на развитие памяти, координаций движений, мышления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:\интерактивные методы\Все материалы\Художественная практика 10 класс\Проведение игр Замри, Море волнуется раз..., считалочки на развитие памяти, координаций движений, мышления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933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gridSpan w:val="3"/>
          </w:tcPr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</w:p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Проведение игр «Замри!», «Море волнуется», «Считалочка»</w:t>
            </w:r>
          </w:p>
        </w:tc>
      </w:tr>
    </w:tbl>
    <w:p w:rsidR="00B36434" w:rsidRPr="00B36434" w:rsidRDefault="00B36434" w:rsidP="00B36434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Взаимодействие педагогов различных специальностей учреждения осуществляется на основе совместных планов работы на учебный год. Такой план практики, например, с конкретной дошкольной группой, определяет содержание каждого этапа работы. Предусматривается  проведение ознакомительной экскурсии, наблюдение и помощь воспитателю в организации режимных моментов, игр, занятий, знакомство и общение с детьми, подготовка и проведение пробных и зачётных воспитательных мероприятий. Специалисты дошкольного отделения (воспитатель, музыкальный руководитель, педагог по изобразительной деятельности, руководитель физического вопитания), совместно с основным педагогом, являются наставниками и консультантами старшеклассников в их первом опыте педагогической деятельности.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10. Примеры применения практики. Поскольку ведущей направленностью практики является организация мероприятий художественного развития, проектные работы с дошкольниками и обучающимися начальной школы старшеклассники проводят, используя различные формы продуктивной деятельности: рисование, лепка, оригами. В сфере познавательного развития реализуются занятия: «Азбука здоровья», «ПДД малышам», «Калейдоскоп загадок», викторина о спорте. </w:t>
      </w:r>
      <w:proofErr w:type="gramStart"/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Серьёзную подготовку обучающиеся провели к самостоятельным мероприятиям военно-патриотической направленности:</w:t>
      </w:r>
      <w:proofErr w:type="gramEnd"/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 «Таня Савичева», «Бессмертные герои Великой войны». Ряд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t>работ имеет психологическое содержание: развивающие игры «Знакомство», «Покажи своё имя» и др.</w:t>
      </w:r>
    </w:p>
    <w:tbl>
      <w:tblPr>
        <w:tblStyle w:val="a3"/>
        <w:tblW w:w="103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07"/>
        <w:gridCol w:w="4394"/>
        <w:gridCol w:w="142"/>
      </w:tblGrid>
      <w:tr w:rsidR="00B36434" w:rsidRPr="00B36434" w:rsidTr="00E22568">
        <w:tc>
          <w:tcPr>
            <w:tcW w:w="5807" w:type="dxa"/>
          </w:tcPr>
          <w:p w:rsidR="00B36434" w:rsidRPr="00B36434" w:rsidRDefault="00B36434" w:rsidP="00B36434">
            <w:pPr>
              <w:spacing w:line="360" w:lineRule="auto"/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411AEA37" wp14:editId="40981B8B">
                  <wp:extent cx="1140013" cy="857250"/>
                  <wp:effectExtent l="0" t="0" r="3175" b="0"/>
                  <wp:docPr id="10" name="Picture 3" descr="CIMG7347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63" name="Picture 3" descr="CIMG7347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965" cy="867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  <w:lang w:eastAsia="ru-RU"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26657BFD" wp14:editId="1E52603F">
                  <wp:extent cx="1155819" cy="866775"/>
                  <wp:effectExtent l="0" t="0" r="6350" b="0"/>
                  <wp:docPr id="11" name="Рисунок 7" descr="g-7zO5TVCe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90" name="Рисунок 7" descr="g-7zO5TVCeE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7483" cy="875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  <w:lang w:eastAsia="ru-RU"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5943015D" wp14:editId="7A983AA0">
                  <wp:extent cx="1155661" cy="866775"/>
                  <wp:effectExtent l="0" t="0" r="6985" b="0"/>
                  <wp:docPr id="12" name="Picture 3" descr="CIMG7645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15" name="Picture 3" descr="CIMG7645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843" cy="880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2"/>
          </w:tcPr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  <w:sz w:val="21"/>
                <w:szCs w:val="21"/>
              </w:rPr>
            </w:pPr>
            <w:r w:rsidRPr="00B36434">
              <w:rPr>
                <w:rFonts w:eastAsia="Calibri" w:cs="Times New Roman"/>
                <w:noProof/>
                <w:sz w:val="21"/>
                <w:szCs w:val="21"/>
              </w:rPr>
              <w:t>Выполнение карты «Освобождение Европы от фашизма. Разгром фашистской Германии»</w:t>
            </w:r>
          </w:p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  <w:sz w:val="21"/>
                <w:szCs w:val="21"/>
              </w:rPr>
            </w:pPr>
            <w:r w:rsidRPr="00B36434">
              <w:rPr>
                <w:rFonts w:eastAsia="Calibri" w:cs="Times New Roman"/>
                <w:noProof/>
                <w:sz w:val="21"/>
                <w:szCs w:val="21"/>
              </w:rPr>
              <w:t xml:space="preserve">«Группа с готовой картой, в музее школы» </w:t>
            </w:r>
          </w:p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  <w:sz w:val="21"/>
                <w:szCs w:val="21"/>
              </w:rPr>
              <w:t>Урок «Вторая мировая война» в 9 «Г» классе проводит мини-группа под руководством  Казакова Евгения</w:t>
            </w:r>
          </w:p>
        </w:tc>
      </w:tr>
      <w:tr w:rsidR="00B36434" w:rsidRPr="00B36434" w:rsidTr="00E2256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37" w:type="dxa"/>
        </w:trPr>
        <w:tc>
          <w:tcPr>
            <w:tcW w:w="5807" w:type="dxa"/>
            <w:tcBorders>
              <w:top w:val="nil"/>
              <w:left w:val="nil"/>
              <w:bottom w:val="nil"/>
              <w:right w:val="nil"/>
            </w:tcBorders>
          </w:tcPr>
          <w:p w:rsidR="00B36434" w:rsidRPr="00B36434" w:rsidRDefault="00B36434" w:rsidP="00B36434">
            <w:pPr>
              <w:spacing w:line="360" w:lineRule="auto"/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3A760E7B" wp14:editId="5E1655FB">
                  <wp:extent cx="1143059" cy="762000"/>
                  <wp:effectExtent l="0" t="0" r="0" b="0"/>
                  <wp:docPr id="13" name="Picture 3" descr="IMG_1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011" name="Picture 3" descr="IMG_17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59" cy="762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19ED5B19" wp14:editId="41CC8A8D">
                  <wp:extent cx="1142706" cy="762000"/>
                  <wp:effectExtent l="0" t="0" r="635" b="0"/>
                  <wp:docPr id="14" name="Picture 3" descr="IMG_17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107" name="Picture 3" descr="IMG_1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706" cy="762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5EEC0D1A" wp14:editId="20BF7C08">
                  <wp:extent cx="1127900" cy="752475"/>
                  <wp:effectExtent l="0" t="0" r="0" b="0"/>
                  <wp:docPr id="15" name="Picture 2" descr="wFJu7c6z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058" name="Picture 2" descr="wFJu7c6z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900" cy="7524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</w:rPr>
              <w:t xml:space="preserve"> </w:t>
            </w:r>
          </w:p>
          <w:p w:rsidR="00B36434" w:rsidRPr="00B36434" w:rsidRDefault="00B36434" w:rsidP="00B36434">
            <w:pPr>
              <w:spacing w:line="360" w:lineRule="auto"/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1D2F91BA" wp14:editId="44F6473D">
                  <wp:extent cx="1133475" cy="755304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7553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3717D19E" wp14:editId="27D167CD">
                  <wp:extent cx="1152525" cy="769024"/>
                  <wp:effectExtent l="0" t="0" r="0" b="0"/>
                  <wp:docPr id="17" name="Picture 4" descr="IxiwwxWAmb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060" name="Picture 4" descr="IxiwwxWAmb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152525" cy="76902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2787EF4D" wp14:editId="24F42FEC">
                  <wp:extent cx="1143000" cy="757380"/>
                  <wp:effectExtent l="0" t="0" r="0" b="5080"/>
                  <wp:docPr id="18" name="Picture 2" descr="IMG_2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42" name="Picture 2" descr="IMG_2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5738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</w:p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Мини-группа под руководством Ивановой Валерии, блок занятий в дошкольных группах</w:t>
            </w:r>
          </w:p>
        </w:tc>
      </w:tr>
    </w:tbl>
    <w:p w:rsidR="00B36434" w:rsidRPr="00B36434" w:rsidRDefault="00B36434" w:rsidP="00B3643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В качестве одного из ярких мероприятий практики следует отметить подготовку и проведение проектной микро-группой 10 класса кукольного спектакля для дошкольников «Зайкин праздник». Спектакль был показан дважды, его увидели 80 детей дошкольных групп в возрасте 3 – 5 лет, которые покинули зал в радостном настроении. Для самих практикантов это был опыт совершенствования речевых умений (чёткость дикции, интонационная и тембровая выразительность), приобретение начальных умений кукловождения, отработка слаженности работы в команде. Предварительно были изготовлены декорации и атрибуты спектакля. Важно, что спектакль приобщил старшеклассников, испытывающих затруднения в работе с аудиторией, поскольку ширма кукольного театра снимает барьер стеснительности, тревожности и неуверенности. 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11. При реализации программы «Индивидуальный проект» использовались различные способы проверки эффективности результата.    </w:t>
      </w:r>
    </w:p>
    <w:tbl>
      <w:tblPr>
        <w:tblStyle w:val="a3"/>
        <w:tblW w:w="103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8"/>
        <w:gridCol w:w="5245"/>
      </w:tblGrid>
      <w:tr w:rsidR="00B36434" w:rsidRPr="00B36434" w:rsidTr="00E22568">
        <w:tc>
          <w:tcPr>
            <w:tcW w:w="5098" w:type="dxa"/>
          </w:tcPr>
          <w:p w:rsidR="00B36434" w:rsidRPr="00B36434" w:rsidRDefault="00B36434" w:rsidP="00B36434">
            <w:pPr>
              <w:spacing w:line="360" w:lineRule="auto"/>
              <w:jc w:val="both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7D46775B" wp14:editId="135DDB7E">
                  <wp:extent cx="939800" cy="704850"/>
                  <wp:effectExtent l="0" t="0" r="0" b="0"/>
                  <wp:docPr id="19" name="Picture 4" descr="CIMG7866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36" name="Picture 4" descr="CIMG7866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0836" cy="705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12BA26F3" wp14:editId="0A74F845">
                  <wp:extent cx="1012632" cy="685800"/>
                  <wp:effectExtent l="0" t="0" r="0" b="0"/>
                  <wp:docPr id="20" name="Picture 6" descr="CIMG7850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38" name="Picture 6" descr="CIMG7850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435" cy="695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</w:rPr>
              <w:t xml:space="preserve"> </w:t>
            </w:r>
            <w:r w:rsidRPr="00B36434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44652730" wp14:editId="779D3826">
                  <wp:extent cx="1003300" cy="711431"/>
                  <wp:effectExtent l="0" t="0" r="6350" b="0"/>
                  <wp:docPr id="21" name="Picture 3" descr="CIMG7858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35" name="Picture 3" descr="CIMG7858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14" cy="720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 xml:space="preserve">Защита проектной деятельности старшеклассников МБОУ «СОШ№3» </w:t>
            </w:r>
          </w:p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г. Тарко-Сале</w:t>
            </w:r>
          </w:p>
        </w:tc>
      </w:tr>
    </w:tbl>
    <w:p w:rsidR="00B36434" w:rsidRPr="00B36434" w:rsidRDefault="00B36434" w:rsidP="00B36434">
      <w:pPr>
        <w:numPr>
          <w:ilvl w:val="0"/>
          <w:numId w:val="4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Организация рефлексии обучающихся: чему научились, что получилось лучше всего, в чём испытывали затруднения, насколько практика оказалась полезной в плане профессионального самоопределения, личностного развития в целом. Рефлексивный анализ осуществлялся как в письменной форме по типу «книги отзывов», так и в ходе бесед по результатам выполнения контретных проектных работ. Причём, оставляя письменные отзывы, учащиеся могли не указывать данные о себе, могли это сделать в печатной форме с тем, чтобы ответы были максимально открытыми.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ab/>
        <w:t xml:space="preserve">Оценка результативности практики осуществляется посредством контент-анализа текста. Педагог при это имеет возможность выявить общие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t>положительные и отрицательные показатели, индивидуальные мнения учеников, наметить корректировки в организации учебного прцесса.</w:t>
      </w:r>
    </w:p>
    <w:p w:rsidR="00B36434" w:rsidRPr="00B36434" w:rsidRDefault="00B36434" w:rsidP="00B36434">
      <w:pPr>
        <w:numPr>
          <w:ilvl w:val="0"/>
          <w:numId w:val="4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proofErr w:type="gramStart"/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Анализ поступления выпускников в учреждения профессионального образования, показал, что за последние 3 учебные года процент выпускников школы, поступающих на педагогические специальности, вырос с 5% до 15%. В настоящее время будущие педагоги планируют вернуться в родною школу и продолжить свою педагогическую деятельность.</w:t>
      </w:r>
      <w:proofErr w:type="gramEnd"/>
    </w:p>
    <w:p w:rsidR="00B36434" w:rsidRPr="00B36434" w:rsidRDefault="00B36434" w:rsidP="00B36434">
      <w:pPr>
        <w:numPr>
          <w:ilvl w:val="0"/>
          <w:numId w:val="4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Оценка педагогических проектов школьников коллегиальным независимым жюри, в состав которого входили не только педагоги МБОУ СОШ №3, но и представители Молодёжного центра «Апельсин» г. Тарко-Сале, учреждения дополнительного образования «Дом детского творчества» г. Тарко-Сле , общественных организаций показала следующие результаты:</w:t>
      </w:r>
    </w:p>
    <w:p w:rsidR="00B36434" w:rsidRPr="00B36434" w:rsidRDefault="00B36434" w:rsidP="00B36434">
      <w:pPr>
        <w:numPr>
          <w:ilvl w:val="0"/>
          <w:numId w:val="7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 Цель эффективности образовательного процесса, возникает при необходимости использовать все формы учебной работы: фронтальной, индивидуальной, работы в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</w:rPr>
        <w:t>микрогруппах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, коллективной, самостоятельной. </w:t>
      </w:r>
    </w:p>
    <w:p w:rsidR="00B36434" w:rsidRPr="00B36434" w:rsidRDefault="00B36434" w:rsidP="00B36434">
      <w:pPr>
        <w:numPr>
          <w:ilvl w:val="0"/>
          <w:numId w:val="7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Важно не просто учить предмету, а формировать способности к самостоятельной учебной деятельности, которая становится на занятиях, уроках важным компонентом учебного процесса, позволяющим реализовать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</w:rPr>
        <w:t>компетентностный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 подход в преподавании.</w:t>
      </w:r>
    </w:p>
    <w:p w:rsidR="00B36434" w:rsidRPr="00B36434" w:rsidRDefault="00B36434" w:rsidP="00B36434">
      <w:pPr>
        <w:numPr>
          <w:ilvl w:val="0"/>
          <w:numId w:val="7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</w:rPr>
        <w:t>Незаменимый опыт для дальнейшего роста обучающихся, при выборе своей будущей профессии «педагог», «воспитатель» и т.д.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 xml:space="preserve">Критерии оценки: актуальность цели, задач, содержания, методов и форм организации воспитательных мероприятий, креативность и слаженность работы команды. </w:t>
      </w:r>
    </w:p>
    <w:p w:rsidR="00B36434" w:rsidRDefault="00B36434" w:rsidP="00B36434">
      <w:pPr>
        <w:numPr>
          <w:ilvl w:val="0"/>
          <w:numId w:val="4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Результативность участия педагога в методических конкурсах различных уровней. Программа «</w:t>
      </w:r>
      <w:proofErr w:type="gramStart"/>
      <w:r w:rsidRPr="00B36434">
        <w:rPr>
          <w:rFonts w:ascii="Times New Roman" w:eastAsia="Calibri" w:hAnsi="Times New Roman" w:cs="Times New Roman"/>
          <w:sz w:val="24"/>
          <w:szCs w:val="24"/>
        </w:rPr>
        <w:t>Индивидуальный проект</w:t>
      </w:r>
      <w:proofErr w:type="gramEnd"/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» </w:t>
      </w:r>
      <w:r w:rsidRPr="00B3643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является дипломантом 2 степени Общероссийского конкурса «Педагогическое мастерство» методического центра Сибирского Федерального округа РФ. </w:t>
      </w:r>
      <w:r w:rsidRPr="00B36434">
        <w:rPr>
          <w:rFonts w:ascii="Times New Roman" w:eastAsia="Calibri" w:hAnsi="Times New Roman" w:cs="Times New Roman"/>
          <w:noProof/>
          <w:sz w:val="24"/>
          <w:szCs w:val="24"/>
        </w:rPr>
        <w:t>Перспективой развития практики является организация сетевой модели профессиональной ориентации школьников на педагогические профессии посредством установления взаимодействия с учреждениями дополнительного и профессионального образования.</w:t>
      </w:r>
    </w:p>
    <w:p w:rsidR="006419BA" w:rsidRDefault="006419BA" w:rsidP="006419BA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6419BA" w:rsidRDefault="006419BA" w:rsidP="006419BA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6419BA" w:rsidRDefault="006419BA" w:rsidP="006419BA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6419BA" w:rsidRDefault="006419BA" w:rsidP="006419BA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6419BA" w:rsidRDefault="006419BA" w:rsidP="006419BA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6419BA" w:rsidRDefault="006419BA" w:rsidP="006419BA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6419BA" w:rsidRPr="00B36434" w:rsidRDefault="006419BA" w:rsidP="006419BA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tbl>
      <w:tblPr>
        <w:tblStyle w:val="a3"/>
        <w:tblW w:w="1020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1"/>
        <w:gridCol w:w="4115"/>
      </w:tblGrid>
      <w:tr w:rsidR="00B36434" w:rsidRPr="00B36434" w:rsidTr="00E22568">
        <w:tc>
          <w:tcPr>
            <w:tcW w:w="6091" w:type="dxa"/>
          </w:tcPr>
          <w:p w:rsidR="00B36434" w:rsidRDefault="00B36434" w:rsidP="00B36434">
            <w:pPr>
              <w:rPr>
                <w:rFonts w:eastAsia="Calibri" w:cs="Times New Roman"/>
              </w:rPr>
            </w:pPr>
            <w:r w:rsidRPr="00B36434">
              <w:rPr>
                <w:rFonts w:eastAsia="Calibri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1EC1344" wp14:editId="38AC0C84">
                  <wp:extent cx="889000" cy="1149774"/>
                  <wp:effectExtent l="0" t="0" r="6350" b="0"/>
                  <wp:docPr id="22" name="Рисунок 22" descr="C:\Users\Коваленко\Pictures\2012-12-12 Дипломы Защитник Отечества 19\диплом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Коваленко\Pictures\2012-12-12 Дипломы Защитник Отечества 19\диплом (2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42" r="2648" b="14094"/>
                          <a:stretch/>
                        </pic:blipFill>
                        <pic:spPr bwMode="auto">
                          <a:xfrm>
                            <a:off x="0" y="0"/>
                            <a:ext cx="901929" cy="1166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B69049C" wp14:editId="46E2BAA6">
                  <wp:extent cx="831850" cy="1138788"/>
                  <wp:effectExtent l="0" t="0" r="6350" b="4445"/>
                  <wp:docPr id="23" name="Рисунок 23" descr="C:\Users\Коваленко\Pictures\2019-03-18 интербриг\интербриг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Коваленко\Pictures\2019-03-18 интербриг\интербриг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323" cy="1153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</w:rPr>
              <w:t xml:space="preserve"> </w:t>
            </w:r>
            <w:r w:rsidRPr="00B36434">
              <w:rPr>
                <w:rFonts w:eastAsia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1F5451" wp14:editId="63F24B04">
                  <wp:extent cx="833861" cy="1146175"/>
                  <wp:effectExtent l="0" t="0" r="4445" b="0"/>
                  <wp:docPr id="24" name="Рисунок 24" descr="C:\Users\Коваленко\Desktop\Опыт работы по профориентации 19\св-во о публикаци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Коваленко\Desktop\Опыт работы по профориентации 19\св-во о публикаци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783" cy="1173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6434">
              <w:rPr>
                <w:rFonts w:eastAsia="Calibri" w:cs="Times New Roman"/>
              </w:rPr>
              <w:t xml:space="preserve"> </w:t>
            </w:r>
            <w:r w:rsidRPr="00B36434">
              <w:rPr>
                <w:rFonts w:eastAsia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134BD02" wp14:editId="3F43DD6D">
                  <wp:extent cx="798480" cy="1138553"/>
                  <wp:effectExtent l="0" t="0" r="1905" b="5080"/>
                  <wp:docPr id="25" name="Рисунок 25" descr="C:\Users\Коваленко\Desktop\Опыт работы по профориентации 19\свидетельство о публикаци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Коваленко\Desktop\Опыт работы по профориентации 19\свидетельство о публикаци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665" cy="1150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Times New Roman"/>
              </w:rPr>
              <w:t xml:space="preserve">  </w:t>
            </w:r>
            <w:r w:rsidR="006419BA">
              <w:rPr>
                <w:rFonts w:eastAsia="Calibri" w:cs="Times New Roman"/>
                <w:noProof/>
                <w:lang w:eastAsia="ru-RU"/>
              </w:rPr>
              <w:drawing>
                <wp:inline distT="0" distB="0" distL="0" distR="0" wp14:anchorId="2992876D" wp14:editId="7562187E">
                  <wp:extent cx="790575" cy="1118155"/>
                  <wp:effectExtent l="0" t="0" r="0" b="6350"/>
                  <wp:docPr id="26" name="Рисунок 26" descr="C:\Users\User\Downloads\Свидетельство проекта infourok.ru №НЙ122346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Свидетельство проекта infourok.ru №НЙ122346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495" cy="1122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19BA">
              <w:t xml:space="preserve"> </w:t>
            </w:r>
            <w:r w:rsidR="006419BA" w:rsidRPr="006419BA">
              <w:object w:dxaOrig="3076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141.75pt;height:80.25pt" o:ole="">
                  <v:imagedata r:id="rId32" o:title=""/>
                </v:shape>
                <o:OLEObject Type="Embed" ProgID="Package" ShapeID="_x0000_i1027" DrawAspect="Content" ObjectID="_1759248947" r:id="rId33"/>
              </w:object>
            </w:r>
            <w:r w:rsidR="006419BA" w:rsidRPr="006419BA">
              <w:rPr>
                <w:rFonts w:eastAsia="Calibri" w:cs="Times New Roman"/>
              </w:rPr>
              <w:object w:dxaOrig="1095" w:dyaOrig="810">
                <v:shape id="_x0000_i1026" type="#_x0000_t75" style="width:69.75pt;height:81.75pt" o:ole="">
                  <v:imagedata r:id="rId34" o:title=""/>
                </v:shape>
                <o:OLEObject Type="Embed" ProgID="Package" ShapeID="_x0000_i1026" DrawAspect="Content" ObjectID="_1759248948" r:id="rId35"/>
              </w:object>
            </w:r>
            <w:r w:rsidR="006419BA" w:rsidRPr="00B36434">
              <w:rPr>
                <w:rFonts w:eastAsia="Calibri" w:cs="Times New Roman"/>
              </w:rPr>
              <w:object w:dxaOrig="5700" w:dyaOrig="810">
                <v:shape id="_x0000_i1025" type="#_x0000_t75" style="width:284.25pt;height:57pt" o:ole="">
                  <v:imagedata r:id="rId36" o:title=""/>
                </v:shape>
                <o:OLEObject Type="Embed" ProgID="Package" ShapeID="_x0000_i1025" DrawAspect="Content" ObjectID="_1759248949" r:id="rId37"/>
              </w:object>
            </w:r>
          </w:p>
          <w:p w:rsidR="00B36434" w:rsidRDefault="00B36434" w:rsidP="00B36434">
            <w:pPr>
              <w:rPr>
                <w:rFonts w:eastAsia="Calibri" w:cs="Times New Roman"/>
              </w:rPr>
            </w:pPr>
            <w:bookmarkStart w:id="0" w:name="_GoBack"/>
            <w:bookmarkEnd w:id="0"/>
          </w:p>
          <w:p w:rsidR="00B36434" w:rsidRPr="00B36434" w:rsidRDefault="00B36434" w:rsidP="00B36434">
            <w:pPr>
              <w:rPr>
                <w:rFonts w:eastAsia="Calibri" w:cs="Times New Roman"/>
              </w:rPr>
            </w:pPr>
          </w:p>
        </w:tc>
        <w:tc>
          <w:tcPr>
            <w:tcW w:w="4115" w:type="dxa"/>
          </w:tcPr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</w:p>
          <w:p w:rsidR="00B36434" w:rsidRPr="00B36434" w:rsidRDefault="00B36434" w:rsidP="00B36434">
            <w:pPr>
              <w:spacing w:line="360" w:lineRule="auto"/>
              <w:jc w:val="center"/>
              <w:rPr>
                <w:rFonts w:eastAsia="Calibri" w:cs="Times New Roman"/>
                <w:noProof/>
              </w:rPr>
            </w:pPr>
            <w:r w:rsidRPr="00B36434">
              <w:rPr>
                <w:rFonts w:eastAsia="Calibri" w:cs="Times New Roman"/>
                <w:noProof/>
              </w:rPr>
              <w:t>Результаты полученные при использовании практики</w:t>
            </w:r>
          </w:p>
          <w:p w:rsidR="00B36434" w:rsidRPr="00B36434" w:rsidRDefault="00B36434" w:rsidP="00B36434">
            <w:pPr>
              <w:rPr>
                <w:rFonts w:eastAsia="Calibri" w:cs="Times New Roman"/>
              </w:rPr>
            </w:pPr>
          </w:p>
        </w:tc>
      </w:tr>
    </w:tbl>
    <w:p w:rsidR="00B36434" w:rsidRPr="00B36434" w:rsidRDefault="00B36434" w:rsidP="00B36434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Список использованных источников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iCs/>
          <w:sz w:val="24"/>
          <w:szCs w:val="24"/>
          <w:lang w:eastAsia="ru-RU"/>
        </w:rPr>
      </w:pPr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1. </w:t>
      </w:r>
      <w:r w:rsidRPr="00B36434">
        <w:rPr>
          <w:rFonts w:ascii="Times New Roman" w:eastAsia="Calibri" w:hAnsi="Times New Roman" w:cs="Times New Roman"/>
          <w:sz w:val="24"/>
          <w:szCs w:val="24"/>
        </w:rPr>
        <w:t>Гущина Т.И., Макарова Л.Н., Курин А.Ю. Сетевой педагогический класс как форма профессиональной ориентации старшеклассников // Вестник Тамбовского университета. Серия Гуманитарные науки. Тамбов, 2018. Т. 23, № 174. С. 27-34 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2.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Куписевич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Ч. </w:t>
      </w: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Основы общей дидактики /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</w:rPr>
        <w:t>Куписевич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 Ч. – М.: Высшая школа, 1986. – 368 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</w:rPr>
        <w:t>3. Макарова Л.Н., Гущина Т.И. Этапы личностного и профессионального роста современного педагога // Психолого-педагогический журнал Гаудеамус. 2016. Т. 15. № 3. С. 74-80. 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iCs/>
          <w:sz w:val="24"/>
          <w:szCs w:val="24"/>
          <w:lang w:eastAsia="ru-RU"/>
        </w:rPr>
      </w:pPr>
      <w:r w:rsidRPr="00B3643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5. Материалы</w:t>
      </w:r>
      <w:r w:rsidRPr="00B36434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B36434">
        <w:rPr>
          <w:rFonts w:ascii="Times New Roman" w:eastAsia="Calibri" w:hAnsi="Times New Roman" w:cs="Times New Roman"/>
          <w:iCs/>
          <w:sz w:val="24"/>
          <w:szCs w:val="24"/>
          <w:lang w:eastAsia="ru-RU"/>
        </w:rPr>
        <w:t>III Международной конференции «Большие данные: новые возможности мониторинга в образовании» / https://fioco.ru/iii-big-data-conference (дата обращения 03.02.2019)</w:t>
      </w:r>
    </w:p>
    <w:p w:rsidR="00B36434" w:rsidRPr="00B36434" w:rsidRDefault="00B36434" w:rsidP="00B3643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6.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</w:rPr>
        <w:t>Митросенко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 С.В., </w:t>
      </w:r>
      <w:proofErr w:type="spellStart"/>
      <w:r w:rsidRPr="00B36434">
        <w:rPr>
          <w:rFonts w:ascii="Times New Roman" w:eastAsia="Calibri" w:hAnsi="Times New Roman" w:cs="Times New Roman"/>
          <w:sz w:val="24"/>
          <w:szCs w:val="24"/>
        </w:rPr>
        <w:t>Колокольникова</w:t>
      </w:r>
      <w:proofErr w:type="spellEnd"/>
      <w:r w:rsidRPr="00B36434">
        <w:rPr>
          <w:rFonts w:ascii="Times New Roman" w:eastAsia="Calibri" w:hAnsi="Times New Roman" w:cs="Times New Roman"/>
          <w:sz w:val="24"/>
          <w:szCs w:val="24"/>
        </w:rPr>
        <w:t xml:space="preserve"> З.У., Лобанова О.Б., Басалаева Н.В., Казакова Т.В. Педагогический класс: новое прочтение традиционной формы ориентации на выбор педагогической профессии // Проблемы современного педагогического образования. 2016. № 51-3. С. 204-211. </w:t>
      </w:r>
    </w:p>
    <w:p w:rsidR="00E3310A" w:rsidRDefault="00E3310A"/>
    <w:sectPr w:rsidR="00E3310A" w:rsidSect="00EB5D88">
      <w:pgSz w:w="11906" w:h="16838" w:code="9"/>
      <w:pgMar w:top="567" w:right="567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8848B1"/>
    <w:multiLevelType w:val="hybridMultilevel"/>
    <w:tmpl w:val="F7CC0BC6"/>
    <w:lvl w:ilvl="0" w:tplc="0419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">
    <w:nsid w:val="16684E22"/>
    <w:multiLevelType w:val="hybridMultilevel"/>
    <w:tmpl w:val="6088C726"/>
    <w:lvl w:ilvl="0" w:tplc="9E48C60C">
      <w:start w:val="1"/>
      <w:numFmt w:val="decimal"/>
      <w:lvlText w:val="%1."/>
      <w:lvlJc w:val="left"/>
      <w:pPr>
        <w:ind w:left="1105" w:hanging="3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E023EE8"/>
    <w:multiLevelType w:val="hybridMultilevel"/>
    <w:tmpl w:val="03F4E9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E5234C4"/>
    <w:multiLevelType w:val="hybridMultilevel"/>
    <w:tmpl w:val="783E64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6EA03370"/>
    <w:multiLevelType w:val="hybridMultilevel"/>
    <w:tmpl w:val="2EB09A7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79EA5EDC"/>
    <w:multiLevelType w:val="hybridMultilevel"/>
    <w:tmpl w:val="DBB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F552BB8"/>
    <w:multiLevelType w:val="hybridMultilevel"/>
    <w:tmpl w:val="C7269F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3"/>
  </w:num>
  <w:num w:numId="5">
    <w:abstractNumId w:val="1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32B9"/>
    <w:rsid w:val="004732B9"/>
    <w:rsid w:val="005604CC"/>
    <w:rsid w:val="006419BA"/>
    <w:rsid w:val="00B36434"/>
    <w:rsid w:val="00E33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36434"/>
    <w:pPr>
      <w:spacing w:after="0" w:line="240" w:lineRule="auto"/>
    </w:pPr>
    <w:rPr>
      <w:rFonts w:ascii="Times New Roman" w:hAnsi="Times New Roman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364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3643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36434"/>
    <w:pPr>
      <w:spacing w:after="0" w:line="240" w:lineRule="auto"/>
    </w:pPr>
    <w:rPr>
      <w:rFonts w:ascii="Times New Roman" w:hAnsi="Times New Roman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364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3643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8.emf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oleObject" Target="embeddings/oleObject1.bin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emf"/><Relationship Id="rId37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29.emf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2313</Words>
  <Characters>13185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2023-10-19T16:29:00Z</dcterms:created>
  <dcterms:modified xsi:type="dcterms:W3CDTF">2023-10-19T16:29:00Z</dcterms:modified>
</cp:coreProperties>
</file>